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26-129</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9</w:t>
      </w:r>
    </w:p>
    <w:p>
      <w:pPr>
        <w:spacing w:before="0" w:after="0" w:line="480"/>
        <w:ind w:left="120"/>
        <w:jc w:val="center"/>
      </w:pPr>
      <w:r>
        <w:rPr>
          <w:rFonts w:ascii="Times New Roman" w:hAnsi="Times New Roman"/>
          <w:b w:val="false"/>
          <w:i w:val="false"/>
          <w:color w:val="000000"/>
          <w:sz w:val="24"/>
        </w:rPr>
        <w:t>“Jailer Standards”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80B</w:t>
      </w:r>
    </w:p>
    <w:p>
      <w:pPr>
        <w:spacing w:before="0" w:after="0" w:line="480"/>
        <w:ind w:left="120"/>
        <w:jc w:val="both"/>
      </w:pPr>
      <w:r>
        <w:rPr>
          <w:rFonts w:ascii="Times New Roman" w:hAnsi="Times New Roman"/>
          <w:b w:val="false"/>
          <w:i w:val="false"/>
          <w:color w:val="000000"/>
          <w:sz w:val="24"/>
        </w:rPr>
        <w:t>State or federal law(s) implemented by the rulemaking: Iowa Code chapter 80B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us06web.zoom.us/j/81468082578</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15,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 describes the minimum hiring and training standards and required professional development for jailers and temporary holding facility personnel.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sheriffs, jailers, jail administrators, and temporary holding facility personnel by clearly defining the minimum standards for hiring and training jailers and temporary holding facility personnel and requirements for their professional development.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sheriffs, jailers, jail administrators, and temporary holding facility personnel will benefit from updated hiring and training processes. The new format also allows the jailer basic training course to be kept in alignment with current jailer standards and best practices.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Sheriffs, jailers, jail administrators, temporary holding facility personnel, and the public will benefit from minimum hiring and training standards for jailers and temporary holding facility personnel.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Individuals attending the required training course, or their employers, will bear the costs of the training course, as they always have.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streamlines Chapter 9 and eliminates unnecessary burdens.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JAILER STANDARDS</w:t>
      </w:r>
    </w:p>
    <w:p>
      <w:pPr>
        <w:spacing w:before="0" w:after="0" w:line="480"/>
        <w:ind w:left="120"/>
        <w:jc w:val="both"/>
      </w:pPr>
      <w:r>
        <w:rPr>
          <w:rFonts w:ascii="Times New Roman" w:hAnsi="Times New Roman"/>
          <w:b/>
          <w:i w:val="false"/>
          <w:color w:val="000000"/>
          <w:sz w:val="24"/>
        </w:rPr>
        <w:t>501—9.1</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jail and temporary holding facility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9.1(1)</w:t>
      </w:r>
      <w:r>
        <w:rPr>
          <w:rFonts w:ascii="Times New Roman" w:hAnsi="Times New Roman"/>
          <w:b w:val="false"/>
          <w:i w:val="false"/>
          <w:color w:val="000000"/>
          <w:sz w:val="24"/>
        </w:rPr>
        <w:t> </w:t>
      </w:r>
      <w:r>
        <w:rPr>
          <w:rFonts w:ascii="Times New Roman" w:hAnsi="Times New Roman"/>
          <w:b w:val="false"/>
          <w:i/>
          <w:color w:val="000000"/>
          <w:sz w:val="24"/>
        </w:rPr>
        <w:t xml:space="preserve">Minimum hiring standards. </w:t>
      </w:r>
      <w:r>
        <w:rPr>
          <w:rFonts w:ascii="Times New Roman" w:hAnsi="Times New Roman"/>
          <w:b w:val="false"/>
          <w:i w:val="false"/>
          <w:color w:val="000000"/>
          <w:sz w:val="24"/>
        </w:rPr>
        <w:t>Applicants must meet the following minimum standards before serving as a jail administrator, jailer, or temporary holding facility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able to read and write in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of good moral character as determined by a thorough background investigation, including a fingerprint search conducted of local, state and national fingerprint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not by reason of conscience or belief opposed to the use of force when appropriate or necessary to fulfill the person’s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the ability to perform the essential elements of the position as defined in department job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an appropriate candidate for employment as demonstrated by qualified psychological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w:t>
      </w:r>
      <w:r>
        <w:rPr>
          <w:rFonts w:ascii="Times New Roman" w:hAnsi="Times New Roman"/>
          <w:b w:val="false"/>
          <w:i w:val="false"/>
          <w:color w:val="000000"/>
          <w:sz w:val="24"/>
        </w:rPr>
        <w:t> </w:t>
      </w:r>
      <w:r>
        <w:rPr>
          <w:rFonts w:ascii="Times New Roman" w:hAnsi="Times New Roman"/>
          <w:b w:val="false"/>
          <w:i/>
          <w:color w:val="000000"/>
          <w:sz w:val="24"/>
        </w:rPr>
        <w:t xml:space="preserve">Minimum retention standards. </w:t>
      </w:r>
      <w:r>
        <w:rPr>
          <w:rFonts w:ascii="Times New Roman" w:hAnsi="Times New Roman"/>
          <w:b w:val="false"/>
          <w:i w:val="false"/>
          <w:color w:val="000000"/>
          <w:sz w:val="24"/>
        </w:rPr>
        <w:t>An employee who has demonstrated inappropriate action beyond a reasonable degree, who is not psychologically fit for jail employment, or who has repeatedly failed to observe these rules will not be retained.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9.1(3)</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person working in a jail will not transact any business with a prisoner, nor arrange any business transaction with a prisoner through another party. The jail will have a written code of ethics that the jail provides to all employees. At a minimum, the code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Prohibit staff from using their official positions to secure privileges for themselves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Prohibit staff from engaging in activities that constitute a conflict of interest.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80B.13(3)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501—9.2</w:t>
      </w:r>
      <w:r>
        <w:rPr>
          <w:rFonts w:ascii="Times New Roman" w:hAnsi="Times New Roman"/>
          <w:b/>
          <w:i w:val="false"/>
          <w:color w:val="000000"/>
          <w:sz w:val="24"/>
        </w:rPr>
        <w:t xml:space="preserve">(80B) </w:t>
      </w:r>
      <w:r>
        <w:rPr>
          <w:rFonts w:ascii="Times New Roman" w:hAnsi="Times New Roman"/>
          <w:b/>
          <w:i w:val="false"/>
          <w:color w:val="000000"/>
          <w:sz w:val="24"/>
        </w:rPr>
        <w:t xml:space="preserve">Time to complete basic training course for jailers.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Jail administrators. </w:t>
      </w:r>
      <w:r>
        <w:rPr>
          <w:rFonts w:ascii="Times New Roman" w:hAnsi="Times New Roman"/>
          <w:b w:val="false"/>
          <w:i w:val="false"/>
          <w:color w:val="000000"/>
          <w:sz w:val="24"/>
        </w:rPr>
        <w:t xml:space="preserve">All jail administrators will successfully complete an approved basic training course within six months of appointment.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Jailers. </w:t>
      </w:r>
      <w:r>
        <w:rPr>
          <w:rFonts w:ascii="Times New Roman" w:hAnsi="Times New Roman"/>
          <w:b w:val="false"/>
          <w:i w:val="false"/>
          <w:color w:val="000000"/>
          <w:sz w:val="24"/>
        </w:rPr>
        <w:t>All jailers will successfully complete an approved basic training course within one year of employment or assignment.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501—9.3</w:t>
      </w:r>
      <w:r>
        <w:rPr>
          <w:rFonts w:ascii="Times New Roman" w:hAnsi="Times New Roman"/>
          <w:b/>
          <w:i w:val="false"/>
          <w:color w:val="000000"/>
          <w:sz w:val="24"/>
        </w:rPr>
        <w:t xml:space="preserve">(80B) </w:t>
      </w:r>
      <w:r>
        <w:rPr>
          <w:rFonts w:ascii="Times New Roman" w:hAnsi="Times New Roman"/>
          <w:b/>
          <w:i w:val="false"/>
          <w:color w:val="000000"/>
          <w:sz w:val="24"/>
        </w:rPr>
        <w:t xml:space="preserve">Qualifications for reciprocity. </w:t>
      </w:r>
      <w:r>
        <w:rPr>
          <w:rFonts w:ascii="Times New Roman" w:hAnsi="Times New Roman"/>
          <w:b w:val="false"/>
          <w:i w:val="false"/>
          <w:color w:val="000000"/>
          <w:sz w:val="24"/>
        </w:rPr>
        <w:t>An individual employed within the 12-month period immediately preceding application, working full-time in a jail or a prison for one year may apply for reciprocity. In determining whether to grant reciprocity, the council will consider whether the individual completed a comparable training course and any other relevant information received by the council.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501—9.4</w:t>
      </w:r>
      <w:r>
        <w:rPr>
          <w:rFonts w:ascii="Times New Roman" w:hAnsi="Times New Roman"/>
          <w:b/>
          <w:i w:val="false"/>
          <w:color w:val="000000"/>
          <w:sz w:val="24"/>
        </w:rPr>
        <w:t xml:space="preserve">(80B) </w:t>
      </w:r>
      <w:r>
        <w:rPr>
          <w:rFonts w:ascii="Times New Roman" w:hAnsi="Times New Roman"/>
          <w:b/>
          <w:i w:val="false"/>
          <w:color w:val="000000"/>
          <w:sz w:val="24"/>
        </w:rPr>
        <w:t xml:space="preserve">Minimum standards for jailer basic training course. </w:t>
      </w:r>
      <w:r>
        <w:rPr>
          <w:rFonts w:ascii="Times New Roman" w:hAnsi="Times New Roman"/>
          <w:b w:val="false"/>
          <w:i w:val="false"/>
          <w:color w:val="000000"/>
          <w:sz w:val="24"/>
        </w:rPr>
        <w:t>A basic training course will consist of at least 40 hours, including a summative written assessment and a minimum of 8 hours of practical application, and will be provided by 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501—9.5</w:t>
      </w:r>
      <w:r>
        <w:rPr>
          <w:rFonts w:ascii="Times New Roman" w:hAnsi="Times New Roman"/>
          <w:b/>
          <w:i w:val="false"/>
          <w:color w:val="000000"/>
          <w:sz w:val="24"/>
        </w:rPr>
        <w:t xml:space="preserve">(80B) </w:t>
      </w:r>
      <w:r>
        <w:rPr>
          <w:rFonts w:ascii="Times New Roman" w:hAnsi="Times New Roman"/>
          <w:b/>
          <w:i w:val="false"/>
          <w:color w:val="000000"/>
          <w:sz w:val="24"/>
        </w:rPr>
        <w:t xml:space="preserve">Jailer basic training curriculum. </w:t>
      </w:r>
      <w:r>
        <w:rPr>
          <w:rFonts w:ascii="Times New Roman" w:hAnsi="Times New Roman"/>
          <w:b w:val="false"/>
          <w:i w:val="false"/>
          <w:color w:val="000000"/>
          <w:sz w:val="24"/>
        </w:rPr>
        <w:t>An academy-aligned training curriculum for a basic training course will be initially approved by the director and confirmed by the council. The curriculum will include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Prison Rape Elimination Act (PREA).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9.5(2)</w:t>
      </w:r>
      <w:r>
        <w:rPr>
          <w:rFonts w:ascii="Times New Roman" w:hAnsi="Times New Roman"/>
          <w:b w:val="false"/>
          <w:i w:val="false"/>
          <w:color w:val="000000"/>
          <w:sz w:val="24"/>
        </w:rPr>
        <w:t> </w:t>
      </w:r>
      <w:r>
        <w:rPr>
          <w:rFonts w:ascii="Times New Roman" w:hAnsi="Times New Roman"/>
          <w:b w:val="false"/>
          <w:i w:val="false"/>
          <w:color w:val="000000"/>
          <w:sz w:val="24"/>
        </w:rPr>
        <w:t>Core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Communication and report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Cardiopulmonary resuscitation (CPR), automated external defibrillator (AED) use, and foreign body airway obstruction management for all age groups consistent with nationally recognized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First aid; status as an emergency medical responder, licensed practical nurse, registered nurse, or medical practitioner; or holding other similar certification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9.5(3)</w:t>
      </w:r>
      <w:r>
        <w:rPr>
          <w:rFonts w:ascii="Times New Roman" w:hAnsi="Times New Roman"/>
          <w:b w:val="false"/>
          <w:i w:val="false"/>
          <w:color w:val="000000"/>
          <w:sz w:val="24"/>
        </w:rPr>
        <w:t> </w:t>
      </w:r>
      <w:r>
        <w:rPr>
          <w:rFonts w:ascii="Times New Roman" w:hAnsi="Times New Roman"/>
          <w:b w:val="false"/>
          <w:i w:val="false"/>
          <w:color w:val="000000"/>
          <w:sz w:val="24"/>
        </w:rPr>
        <w:t>Core competencies.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Safety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Supervision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Specialized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9.5(4)</w:t>
      </w:r>
      <w:r>
        <w:rPr>
          <w:rFonts w:ascii="Times New Roman" w:hAnsi="Times New Roman"/>
          <w:b w:val="false"/>
          <w:i w:val="false"/>
          <w:color w:val="000000"/>
          <w:sz w:val="24"/>
        </w:rPr>
        <w:t> </w:t>
      </w:r>
      <w:r>
        <w:rPr>
          <w:rFonts w:ascii="Times New Roman" w:hAnsi="Times New Roman"/>
          <w:b w:val="false"/>
          <w:i w:val="false"/>
          <w:color w:val="000000"/>
          <w:sz w:val="24"/>
        </w:rPr>
        <w:t>Curriculum changes. Changes to the council-approved curriculum or completion standards will be approved by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501—9.6</w:t>
      </w:r>
      <w:r>
        <w:rPr>
          <w:rFonts w:ascii="Times New Roman" w:hAnsi="Times New Roman"/>
          <w:b/>
          <w:i w:val="false"/>
          <w:color w:val="000000"/>
          <w:sz w:val="24"/>
        </w:rPr>
        <w:t xml:space="preserve">(80B) </w:t>
      </w:r>
      <w:r>
        <w:rPr>
          <w:rFonts w:ascii="Times New Roman" w:hAnsi="Times New Roman"/>
          <w:b/>
          <w:i w:val="false"/>
          <w:color w:val="000000"/>
          <w:sz w:val="24"/>
        </w:rPr>
        <w:t xml:space="preserve">Jailer professional development requirements. </w:t>
      </w:r>
      <w:r>
        <w:rPr>
          <w:rFonts w:ascii="Times New Roman" w:hAnsi="Times New Roman"/>
          <w:b w:val="false"/>
          <w:i w:val="false"/>
          <w:color w:val="000000"/>
          <w:sz w:val="24"/>
        </w:rPr>
        <w:t xml:space="preserve">The agency administrator will ensure compliance with professional development requirements for all jail personnel. All jail administrators and jailers will complete the following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Annual courses include a minimum of eight hours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Emergency evacuation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Constitutional rights of inmates;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criminal law as applicable to a jail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Affirmative duty to intervene/intercede;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Use of 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Cultural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Communication skills, including de-escalation.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Twelve hours of additional professional development to be selected by the jail administrator or sheriff, including methods of restraining violent inmates, intake procedures, and grievance and disciplinary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9.6(2)</w:t>
      </w:r>
      <w:r>
        <w:rPr>
          <w:rFonts w:ascii="Times New Roman" w:hAnsi="Times New Roman"/>
          <w:b w:val="false"/>
          <w:i w:val="false"/>
          <w:color w:val="000000"/>
          <w:sz w:val="24"/>
        </w:rPr>
        <w:t> </w:t>
      </w:r>
      <w:r>
        <w:rPr>
          <w:rFonts w:ascii="Times New Roman" w:hAnsi="Times New Roman"/>
          <w:b w:val="false"/>
          <w:i w:val="false"/>
          <w:color w:val="000000"/>
          <w:sz w:val="24"/>
        </w:rPr>
        <w:t xml:space="preserve">Biennial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Foreign body airway obstruction management.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501—9.7</w:t>
      </w:r>
      <w:r>
        <w:rPr>
          <w:rFonts w:ascii="Times New Roman" w:hAnsi="Times New Roman"/>
          <w:b/>
          <w:i w:val="false"/>
          <w:color w:val="000000"/>
          <w:sz w:val="24"/>
        </w:rPr>
        <w:t xml:space="preserve">(80B) </w:t>
      </w:r>
      <w:r>
        <w:rPr>
          <w:rFonts w:ascii="Times New Roman" w:hAnsi="Times New Roman"/>
          <w:b/>
          <w:i w:val="false"/>
          <w:color w:val="000000"/>
          <w:sz w:val="24"/>
        </w:rPr>
        <w:t xml:space="preserve">Time to complete the basic training course for temporary holding facilities. </w:t>
      </w:r>
      <w:r>
        <w:rPr>
          <w:rFonts w:ascii="Times New Roman" w:hAnsi="Times New Roman"/>
          <w:b w:val="false"/>
          <w:i w:val="false"/>
          <w:color w:val="000000"/>
          <w:sz w:val="24"/>
        </w:rPr>
        <w:t>All appointed temporary holding facility administrators and designees will successfully complete an approved basic training course within one year of employment or assignment.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501—9.8</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minimum standards for basic training course. </w:t>
      </w:r>
      <w:r>
        <w:rPr>
          <w:rFonts w:ascii="Times New Roman" w:hAnsi="Times New Roman"/>
          <w:b w:val="false"/>
          <w:i w:val="false"/>
          <w:color w:val="000000"/>
          <w:sz w:val="24"/>
        </w:rPr>
        <w:t>The basic training course will consist of at least ten hours, including a summative written assessment, and will be provided by approved instructors.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501—9.9</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basic training curriculum. </w:t>
      </w:r>
      <w:r>
        <w:rPr>
          <w:rFonts w:ascii="Times New Roman" w:hAnsi="Times New Roman"/>
          <w:b w:val="false"/>
          <w:i w:val="false"/>
          <w:color w:val="000000"/>
          <w:sz w:val="24"/>
        </w:rPr>
        <w:t xml:space="preserve">An academy-aligned training curriculum for the ten-hour basic training course will be initially approved by the director and confirmed by the council. The curriculum will include but is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9.9(1)</w:t>
      </w:r>
      <w:r>
        <w:rPr>
          <w:rFonts w:ascii="Times New Roman" w:hAnsi="Times New Roman"/>
          <w:b w:val="false"/>
          <w:i w:val="false"/>
          <w:color w:val="000000"/>
          <w:sz w:val="24"/>
        </w:rPr>
        <w:t> </w:t>
      </w:r>
      <w:r>
        <w:rPr>
          <w:rFonts w:ascii="Times New Roman" w:hAnsi="Times New Roman"/>
          <w:b w:val="false"/>
          <w:i w:val="false"/>
          <w:color w:val="000000"/>
          <w:sz w:val="24"/>
        </w:rPr>
        <w:t>Core concepts.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Roles and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concepts, including references to the Iowa Code, jail standards, and relevant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9.9(2)</w:t>
      </w:r>
      <w:r>
        <w:rPr>
          <w:rFonts w:ascii="Times New Roman" w:hAnsi="Times New Roman"/>
          <w:b w:val="false"/>
          <w:i w:val="false"/>
          <w:color w:val="000000"/>
          <w:sz w:val="24"/>
        </w:rPr>
        <w:t> </w:t>
      </w:r>
      <w:r>
        <w:rPr>
          <w:rFonts w:ascii="Times New Roman" w:hAnsi="Times New Roman"/>
          <w:b w:val="false"/>
          <w:i w:val="false"/>
          <w:color w:val="000000"/>
          <w:sz w:val="24"/>
        </w:rPr>
        <w:t>Core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CPR, AED use, and foreign body airway obstruction management for all age groups consistent with nationally recognized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First aid; or status as an emergency medical responder, licensed practical nurse, registered nurse, or medical practitioner; or holding other similar certification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9.9(3)</w:t>
      </w:r>
      <w:r>
        <w:rPr>
          <w:rFonts w:ascii="Times New Roman" w:hAnsi="Times New Roman"/>
          <w:b w:val="false"/>
          <w:i w:val="false"/>
          <w:color w:val="000000"/>
          <w:sz w:val="24"/>
        </w:rPr>
        <w:t> </w:t>
      </w:r>
      <w:r>
        <w:rPr>
          <w:rFonts w:ascii="Times New Roman" w:hAnsi="Times New Roman"/>
          <w:b w:val="false"/>
          <w:i w:val="false"/>
          <w:color w:val="000000"/>
          <w:sz w:val="24"/>
        </w:rPr>
        <w:t>Core competencies. Safety procedures.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501—9.10</w:t>
      </w:r>
      <w:r>
        <w:rPr>
          <w:rFonts w:ascii="Times New Roman" w:hAnsi="Times New Roman"/>
          <w:b/>
          <w:i w:val="false"/>
          <w:color w:val="000000"/>
          <w:sz w:val="24"/>
        </w:rPr>
        <w:t xml:space="preserve">(80B) </w:t>
      </w:r>
      <w:r>
        <w:rPr>
          <w:rFonts w:ascii="Times New Roman" w:hAnsi="Times New Roman"/>
          <w:b/>
          <w:i w:val="false"/>
          <w:color w:val="000000"/>
          <w:sz w:val="24"/>
        </w:rPr>
        <w:t xml:space="preserve">Temporary holding facility professional development requirements. </w:t>
      </w:r>
      <w:r>
        <w:rPr>
          <w:rFonts w:ascii="Times New Roman" w:hAnsi="Times New Roman"/>
          <w:b w:val="false"/>
          <w:i w:val="false"/>
          <w:color w:val="000000"/>
          <w:sz w:val="24"/>
        </w:rPr>
        <w:t>Administrators and supervisors of holding facilities will complete five hours of professional development, not including hours to maintain certification or proficiency in first aid, CPR, AED use, airway obstruction management, use of chemical agents, or handling of firearms. Annual professional development must be completed in the following areas: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Suicide prevention/mental illness.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Emergency evacuation plan.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PREA.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501—9.11</w:t>
      </w:r>
      <w:r>
        <w:rPr>
          <w:rFonts w:ascii="Times New Roman" w:hAnsi="Times New Roman"/>
          <w:b/>
          <w:i w:val="false"/>
          <w:color w:val="000000"/>
          <w:sz w:val="24"/>
        </w:rPr>
        <w:t xml:space="preserve">(80B) </w:t>
      </w:r>
      <w:r>
        <w:rPr>
          <w:rFonts w:ascii="Times New Roman" w:hAnsi="Times New Roman"/>
          <w:b/>
          <w:i w:val="false"/>
          <w:color w:val="000000"/>
          <w:sz w:val="24"/>
        </w:rPr>
        <w:t xml:space="preserve">Professional development records. </w:t>
      </w:r>
      <w:r>
        <w:rPr>
          <w:rFonts w:ascii="Times New Roman" w:hAnsi="Times New Roman"/>
          <w:b w:val="false"/>
          <w:i w:val="false"/>
          <w:color w:val="000000"/>
          <w:sz w:val="24"/>
        </w:rPr>
        <w:t>The agency administrator will ensure that professional development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achieved, if any,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501—9.12</w:t>
      </w:r>
      <w:r>
        <w:rPr>
          <w:rFonts w:ascii="Times New Roman" w:hAnsi="Times New Roman"/>
          <w:b/>
          <w:i w:val="false"/>
          <w:color w:val="000000"/>
          <w:sz w:val="24"/>
        </w:rPr>
        <w:t xml:space="preserve">(80B) </w:t>
      </w:r>
      <w:r>
        <w:rPr>
          <w:rFonts w:ascii="Times New Roman" w:hAnsi="Times New Roman"/>
          <w:b/>
          <w:i w:val="false"/>
          <w:color w:val="000000"/>
          <w:sz w:val="24"/>
        </w:rPr>
        <w:t xml:space="preserve">Break in service. </w:t>
      </w:r>
      <w:r>
        <w:rPr>
          <w:rFonts w:ascii="Times New Roman" w:hAnsi="Times New Roman"/>
          <w:b w:val="false"/>
          <w:i w:val="false"/>
          <w:color w:val="000000"/>
          <w:sz w:val="24"/>
        </w:rPr>
        <w:t>A jail administrator or jailer who has had a break in service from employment as an Iowa jail administrator, jailer, or law enforcement officer will complete the following professional development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9.12(1)</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from 12 months to three years, a minimum of 30 hours of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9.12(2)</w:t>
      </w:r>
      <w:r>
        <w:rPr>
          <w:rFonts w:ascii="Times New Roman" w:hAnsi="Times New Roman"/>
          <w:b w:val="false"/>
          <w:i w:val="false"/>
          <w:color w:val="000000"/>
          <w:sz w:val="24"/>
        </w:rPr>
        <w:t> </w:t>
      </w:r>
      <w:r>
        <w:rPr>
          <w:rFonts w:ascii="Times New Roman" w:hAnsi="Times New Roman"/>
          <w:b w:val="false"/>
          <w:i w:val="false"/>
          <w:color w:val="000000"/>
          <w:sz w:val="24"/>
        </w:rPr>
        <w:t>If the break in service is more than three years, a minimum of 40 hours of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1468082578"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80B.11A.pdf" Type="http://schemas.openxmlformats.org/officeDocument/2006/relationships/hyperlink" Id="rId6"/>
    <Relationship TargetMode="External" Target="https://www.legis.iowa.gov/docs/ico/chapter/80B.13.pdf" Type="http://schemas.openxmlformats.org/officeDocument/2006/relationships/hyperlink" Id="rId7"/>
    <Relationship TargetMode="External" Target="https://www.legis.iowa.gov/docs/ico/chapter/80B.11A.pdf" Type="http://schemas.openxmlformats.org/officeDocument/2006/relationships/hyperlink" Id="rId8"/>
    <Relationship TargetMode="External" Target="https://www.legis.iowa.gov/docs/ico/chapter/80B.11A.pdf" Type="http://schemas.openxmlformats.org/officeDocument/2006/relationships/hyperlink" Id="rId9"/>
    <Relationship TargetMode="External" Target="https://www.legis.iowa.gov/docs/ico/chapter/80B.11.pdf" Type="http://schemas.openxmlformats.org/officeDocument/2006/relationships/hyperlink" Id="rId10"/>
    <Relationship TargetMode="External" Target="https://www.legis.iowa.gov/docs/ico/chapter/80B.11A.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B.11A.pdf" Type="http://schemas.openxmlformats.org/officeDocument/2006/relationships/hyperlink" Id="rId13"/>
    <Relationship TargetMode="External" Target="https://www.legis.iowa.gov/docs/ico/chapter/80B.11A.pdf" Type="http://schemas.openxmlformats.org/officeDocument/2006/relationships/hyperlink" Id="rId14"/>
    <Relationship TargetMode="External" Target="https://www.legis.iowa.gov/docs/ico/chapter/80B.11A.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A.pdf" Type="http://schemas.openxmlformats.org/officeDocument/2006/relationships/hyperlink" Id="rId17"/>
    <Relationship TargetMode="External" Target="https://www.legis.iowa.gov/docs/ico/chapter/80B.11.pdf" Type="http://schemas.openxmlformats.org/officeDocument/2006/relationships/hyperlink" Id="rId18"/>
    <Relationship TargetMode="External" Target="https://www.legis.iowa.gov/docs/ico/chapter/80B.11A.pdf" Type="http://schemas.openxmlformats.org/officeDocument/2006/relationships/hyperlink" Id="rId19"/>
    <Relationship TargetMode="External" Target="https://www.legis.iowa.gov/docs/ico/chapter/80B.11A.pdf" Type="http://schemas.openxmlformats.org/officeDocument/2006/relationships/hyperlink" Id="rId20"/>
    <Relationship TargetMode="External" Target="https://www.legis.iowa.gov/docs/ico/chapter/80B.11A.pdf" Type="http://schemas.openxmlformats.org/officeDocument/2006/relationships/hyperlink" Id="rId21"/>
    <Relationship TargetMode="External" Target="https://www.legis.iowa.gov/docs/ico/chapter/80B.11.pdf" Type="http://schemas.openxmlformats.org/officeDocument/2006/relationships/hyperlink" Id="rId22"/>
    <Relationship TargetMode="External" Target="https://www.legis.iowa.gov/docs/ico/chapter/80B.11A.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